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4"/>
        <w:tblW w:w="0" w:type="auto"/>
        <w:tblLook w:val="04A0" w:firstRow="1" w:lastRow="0" w:firstColumn="1" w:lastColumn="0" w:noHBand="0" w:noVBand="1"/>
      </w:tblPr>
      <w:tblGrid>
        <w:gridCol w:w="4688"/>
        <w:gridCol w:w="4883"/>
      </w:tblGrid>
      <w:tr w:rsidR="008450D1" w:rsidRPr="00273ED8" w:rsidTr="008450D1">
        <w:tc>
          <w:tcPr>
            <w:tcW w:w="4688" w:type="dxa"/>
          </w:tcPr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БАШ</w:t>
            </w:r>
            <w:r w:rsidRPr="00273ED8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ҠОРТОСТАН РЕСПУБЛИКАҺ</w:t>
            </w:r>
            <w:proofErr w:type="gramStart"/>
            <w:r w:rsidRPr="00273ED8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Ы</w:t>
            </w:r>
            <w:proofErr w:type="gramEnd"/>
          </w:p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ӘБЙӘЛИЛ РАЙОНЫ </w:t>
            </w:r>
          </w:p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МУНИЦИПАЛЬ РАЙОНЫНЫҢ </w:t>
            </w:r>
          </w:p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ӘЛЬМӨХӘМӘТ АУЫЛ СОВЕТЫ</w:t>
            </w:r>
          </w:p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АУЫЛ БИЛӘМӘҺЕ </w:t>
            </w:r>
          </w:p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ХАКИМИӘТЕ</w:t>
            </w:r>
          </w:p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48"/>
                <w:szCs w:val="24"/>
                <w:lang w:val="be-BY" w:eastAsia="ru-RU"/>
              </w:rPr>
              <w:t>ҠАРАР</w:t>
            </w:r>
          </w:p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16</w:t>
            </w:r>
          </w:p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Сиҙәм ауылы</w:t>
            </w:r>
          </w:p>
        </w:tc>
        <w:tc>
          <w:tcPr>
            <w:tcW w:w="4883" w:type="dxa"/>
          </w:tcPr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РЕСПУБЛИКА БАШКОРТОСТАН</w:t>
            </w:r>
          </w:p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АДМИНИСТРАЦИЯ</w:t>
            </w:r>
          </w:p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СЕЛЬСКОГО ПОСЕЛЕНИЯ</w:t>
            </w:r>
          </w:p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</w:t>
            </w: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ЛЬМУХАМЕТОВСКИЙ</w:t>
            </w: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СЕЛЬСОВЕТ </w:t>
            </w:r>
          </w:p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МУНИЦИПАЛЬНОГО РАЙОНА АБЗЕЛИЛОВСКИЙ РАЙОН</w:t>
            </w:r>
          </w:p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48"/>
                <w:szCs w:val="24"/>
                <w:lang w:val="be-BY" w:eastAsia="ru-RU"/>
              </w:rPr>
              <w:t>ПОСТАНОВЛЕНИЕ</w:t>
            </w:r>
          </w:p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09</w:t>
            </w: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марта </w:t>
            </w: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</w:t>
            </w: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21</w:t>
            </w: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Pr="00273ED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</w:pPr>
          </w:p>
          <w:p w:rsidR="008450D1" w:rsidRPr="00273ED8" w:rsidRDefault="008450D1" w:rsidP="008450D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val="ru-RU" w:eastAsia="ru-RU"/>
              </w:rPr>
            </w:pPr>
            <w:r w:rsidRPr="00273ED8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с.</w:t>
            </w:r>
            <w:r w:rsidRPr="00273ED8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 xml:space="preserve"> Целинный</w:t>
            </w:r>
          </w:p>
        </w:tc>
      </w:tr>
    </w:tbl>
    <w:p w:rsidR="005F2FD3" w:rsidRPr="00273ED8" w:rsidRDefault="00333BA2" w:rsidP="008450D1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5F2FD3" w:rsidRPr="00273ED8" w:rsidRDefault="005F2FD3" w:rsidP="005F2FD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419C4" w:rsidRDefault="009419C4" w:rsidP="00941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</w:pPr>
      <w:r w:rsidRPr="009419C4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 xml:space="preserve">Об утверждении Порядка завершения операций по исполнению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  <w:t xml:space="preserve"> сельсовет муниципального района Абзелиловский район Республики Башкортостан в текущем финансовом году</w:t>
      </w:r>
    </w:p>
    <w:p w:rsidR="00575108" w:rsidRPr="009419C4" w:rsidRDefault="00575108" w:rsidP="00941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ru-RU"/>
        </w:rPr>
      </w:pPr>
    </w:p>
    <w:p w:rsidR="009419C4" w:rsidRPr="009419C4" w:rsidRDefault="009419C4" w:rsidP="0094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9419C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В целях реализации статьи 242 Бюджетного кодекса Российской Федерации, </w:t>
      </w:r>
      <w:r w:rsidRPr="009419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Закона Республики Башкортостан  «О бюджетном процессе в Республике Башкортостан»,</w:t>
      </w:r>
      <w:r w:rsidRPr="009419C4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 xml:space="preserve"> решения  Совета администрации сельского поселения </w:t>
      </w:r>
      <w:r w:rsidR="00575108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 xml:space="preserve"> сельсовет муниципального района Абзелиловский район Республики Башкортостан «Об утверждении положения о бюджетном процессе в муниципальном районе Абзелиловский район РБ», </w:t>
      </w:r>
      <w:r w:rsidRPr="009419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в целях совершенствования организации исполнения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сельсовет </w:t>
      </w:r>
      <w:r w:rsidRPr="009419C4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 xml:space="preserve">муниципального района Абзелиловский район </w:t>
      </w:r>
      <w:r w:rsidRPr="009419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Республики Башкортостан</w:t>
      </w:r>
      <w:proofErr w:type="gramEnd"/>
      <w:r w:rsidRPr="009419C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ПОСТАНОВЛЯЕТ:</w:t>
      </w:r>
    </w:p>
    <w:p w:rsidR="009419C4" w:rsidRPr="009419C4" w:rsidRDefault="009419C4" w:rsidP="0094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1.Утвердить прилагаемый Порядок завершения операций по исполнению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сельсовет </w:t>
      </w:r>
      <w:r w:rsidRPr="009419C4">
        <w:rPr>
          <w:rFonts w:ascii="Times New Roman" w:eastAsia="Times New Roman" w:hAnsi="Times New Roman" w:cs="Times New Roman"/>
          <w:bCs/>
          <w:sz w:val="28"/>
          <w:szCs w:val="20"/>
          <w:lang w:val="ru-RU" w:eastAsia="ru-RU"/>
        </w:rPr>
        <w:t>муниципального района Абзелиловский район Республики Башкортостан</w:t>
      </w:r>
      <w:r w:rsidRPr="009419C4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в текущем финансовом году.</w:t>
      </w:r>
    </w:p>
    <w:p w:rsidR="009419C4" w:rsidRPr="009419C4" w:rsidRDefault="009419C4" w:rsidP="00941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9419C4" w:rsidRPr="009419C4" w:rsidRDefault="009419C4" w:rsidP="0094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19C4" w:rsidRPr="009419C4" w:rsidRDefault="009419C4" w:rsidP="0094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19C4" w:rsidRPr="009419C4" w:rsidRDefault="009419C4" w:rsidP="0094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19C4" w:rsidRPr="00273ED8" w:rsidRDefault="009419C4" w:rsidP="0094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Глава администрации </w:t>
      </w:r>
    </w:p>
    <w:p w:rsidR="009419C4" w:rsidRPr="00273ED8" w:rsidRDefault="009419C4" w:rsidP="0094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 </w:t>
      </w: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Альмухаметовский  сельсовет </w:t>
      </w:r>
    </w:p>
    <w:p w:rsidR="009419C4" w:rsidRDefault="009419C4" w:rsidP="0094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МР  </w:t>
      </w: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Абзелиловский район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9419C4" w:rsidRPr="00273ED8" w:rsidRDefault="009419C4" w:rsidP="009419C4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Республики Башкортостан: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</w:t>
      </w:r>
      <w:proofErr w:type="spellStart"/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И.С.Батыршин</w:t>
      </w:r>
      <w:proofErr w:type="spellEnd"/>
      <w:r w:rsidRPr="00273E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8450D1" w:rsidRDefault="009419C4" w:rsidP="005751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</w:t>
      </w:r>
    </w:p>
    <w:p w:rsidR="008450D1" w:rsidRDefault="008450D1" w:rsidP="005751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450D1" w:rsidRDefault="008450D1" w:rsidP="005751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450D1" w:rsidRDefault="008450D1" w:rsidP="005751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419C4" w:rsidRPr="009419C4" w:rsidRDefault="009419C4" w:rsidP="005751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     Утвержден           </w:t>
      </w:r>
    </w:p>
    <w:p w:rsidR="009419C4" w:rsidRPr="009419C4" w:rsidRDefault="009419C4" w:rsidP="00575108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Постановлением Администрации </w:t>
      </w:r>
    </w:p>
    <w:p w:rsidR="009419C4" w:rsidRPr="009419C4" w:rsidRDefault="009419C4" w:rsidP="00575108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 МР Абзелиловский   район РБ</w:t>
      </w:r>
    </w:p>
    <w:p w:rsidR="009419C4" w:rsidRPr="009419C4" w:rsidRDefault="008450D1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alibri" w:eastAsia="Times New Roman" w:hAnsi="Calibri" w:cs="Calibri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09 марта 2021</w:t>
      </w:r>
      <w:bookmarkStart w:id="0" w:name="_GoBack"/>
      <w:bookmarkEnd w:id="0"/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val="ru-RU" w:eastAsia="ru-RU"/>
        </w:rPr>
      </w:pP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1" w:name="Par34"/>
      <w:bookmarkEnd w:id="1"/>
      <w:r w:rsidRPr="009419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ПОРЯДОК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ЗАВЕРШЕНИЯ ОПЕРАЦИЙ ПО ИСПОЛНЕНИЮ БЮДЖЕТА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АДМИНИСТРАЦИИ СЕЛЬСКОГО ПОСЕЛЕНИЯ </w:t>
      </w:r>
      <w:r w:rsidR="0057510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В ТЕКУЩЕМ ФИНАНСОВОМ ГОДУ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со </w:t>
      </w:r>
      <w:hyperlink r:id="rId9" w:history="1">
        <w:r w:rsidRPr="009419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статьей 242</w:t>
        </w:r>
      </w:hyperlink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Бюджетного кодекса Российской Федерации, </w:t>
      </w:r>
      <w:hyperlink r:id="rId10" w:history="1">
        <w:r w:rsidRPr="009419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Законом</w:t>
        </w:r>
      </w:hyperlink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Республики Башкортостан "О бюджетном процессе в Республике Башкортостан" и решением Совета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«Об утверждении положения о бюджетном процессе в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район», исполнение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Башкортостан завершается в части операций по расходам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и источникам финансирования дефицита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31 декабря текущего финансового года.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целях завершения операций по расходам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администрация сельского поселения муниципального района Абзелиловский район  Республики Башкортостан (далее - Финансовый орган) принимает от главных распорядителей средств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(далее – главных администраторов источников финансирования дефицита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Абзелиловский район Республики Башкортостан) не позднее чем: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один рабочий день до окончания текущего финансового года - документы для доведения бюджетных ассигнований, лимитов бюджетных обязательств и предельных объемов финансирования (при наличии) расходов до распорядителей и получателей средств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Абзелиловский район Республики Башкортостан;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три рабочих дня до окончания текущего финансового года - распоряжения о совершении казначейских платежей (далее – Распоряжение) на открытые в подразделениях расчетной сети Банка России или кредитных организациях счета получателей средств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Башкортостан, осуществляющих операции со средствами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этих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счетах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в соответствии с бюджетным законодательством Российской Федерации и Республики Башкортостан;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последнего рабочего дня текущего финансового года - документы, уменьшающие лимиты бюджетных обязательств и (или) предельные объемы финансирования (при наличии) иных получателей средств в случае возврата остатков средств бюджета, не использованных иным получателем средств в три рабочих дня до окончания текущего финансового года;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один рабочий день до окончания текущего финансового года - Распоряжения для осуществления перечислений по источникам финансирования дефицита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2" w:name="Par52"/>
      <w:bookmarkEnd w:id="2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Получатели средств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(администраторы источников финансирования дефицита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Башкортостан) представляют Распоряжения в сроки, обеспечивающие проведение перечислений из бюджета муниципального района не позднее, чем за один рабочий день до окончания текущего финансового года, а для осуществления операций по выплатам за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счет наличных денег - не позднее, чем за два рабочих дня до окончания текущего финансового года.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Финансовый орган  осуществляет в установленном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порядке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перечисления из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основании Распоряжений, до последнего рабочего дня текущего финансового года включительно.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Перечисление средств из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в бюджеты сельских поселений по межбюджетным трансфертам, предусмотренным в соответствии со сводной бюджетной росписью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на текущий финансовый год главные распорядители завершают не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позднее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чем за семь рабочих дней до окончания текущего финансового года.</w:t>
      </w:r>
    </w:p>
    <w:p w:rsidR="009419C4" w:rsidRPr="009419C4" w:rsidRDefault="009419C4" w:rsidP="0094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6.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Остатки неиспользованных лимитов бюджетных обязательств (бюджетных ассигнований) и предельных объемов финансирования (при наличии) для перечислений за счет средств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Башкортостан, отраженные на лицевых счетах, открытых в Финансовом органе  главным распорядителям, распорядителям и получателям средств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(главным администраторам и администраторам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источников финансирования дефицита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Башкортостан), не подлежат учету на указанных лицевых счетах в качестве остатков   на начало очередного финансового года.</w:t>
      </w:r>
    </w:p>
    <w:p w:rsidR="009419C4" w:rsidRPr="009419C4" w:rsidRDefault="009419C4" w:rsidP="0094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После 1 января очередного финансового года документы от главных распорядителей, распорядителей и получателей средств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(главных администраторов и администраторов источников финансирования дефицита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Башкортостан) на изменение лимитов бюджетных обязательств и предельных объемов финансирования (при наличии) завершенного финансового года (бюджетных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ассигнований) не принимаются.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Остатки средств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завершенного финансового года, поступившие на лицевой счет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Башкортостан, открытый в Управлении Федерального казначейства по Республике Башкортостан, в очередном финансовом году подлежат перечислению в доход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Башкортостан в порядке, установленном для возврата дебиторской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задолженности прошлых лет получателей средств бюджета администрации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Башкортостан.</w:t>
      </w:r>
    </w:p>
    <w:p w:rsidR="009419C4" w:rsidRPr="009419C4" w:rsidRDefault="009419C4" w:rsidP="0094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>В случае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если средства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завершенного финансового года, возвращены в очередном финансовом году Управлением Федерального казначейства по Республике Башкортостан на лицевой счет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 по причине неверного указания в платежных поручениях реквизитов получателя платежа, 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получатель средств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 муниципального района Абзелиловский район Республики Башкортостан в течение пяти рабочих дней со дня отражения этих средств на лицевом счете получателя бюджетных средств, но не позднее 1 февраля очередного финансового года, вправе представить в Финансовый орган  Распоряжение для перечисления указанных средств по уточненным реквизитам.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Получатели средств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Башкортостан, осуществляющие свою деятельность в нерабочие праздничные дни 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требованиями Указания Центрального банка Российской Федерации от 11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марта 2014 года №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максимально допустимой суммы наличных денег, которая может храниться в кассе (далее – остатки наличных денежных средств).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Остатки наличных денежных средств по состоянию на 1 января очередного финансового года, неиспользованные в нерабочие праздничные дни очередного финансового года, подлежат взносу на счета, открытые Управлению Федерального казначейства по Республике Башкортостан в Банке России или кредитных организациях для выдачи и внесения наличных денежных средств и осуществления расчетов по отдельным операциям не позднее третьего рабочего дня очередного финансового года в целях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последующего перечисления в доход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в порядке, установленном для возврата дебиторской </w:t>
      </w:r>
      <w:proofErr w:type="gramStart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задолженности прошлых лет получателей средств бюджета администрации</w:t>
      </w:r>
      <w:proofErr w:type="gramEnd"/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Башкортостан.</w:t>
      </w:r>
    </w:p>
    <w:p w:rsidR="009419C4" w:rsidRPr="009419C4" w:rsidRDefault="009419C4" w:rsidP="0094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Операции очередного финансового года за счет указанного в абзаце первом настоящего пункта остатка наличных денежных средств подлежат отражению в бюджетном учете операций по исполнению бюджета администрации сельского поселения </w:t>
      </w:r>
      <w:r w:rsidR="005751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Альмухаметовский</w:t>
      </w:r>
      <w:r w:rsidRPr="009419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сельсовет муниципального района Абзелиловский район Республики Башкортостан и бюджетной отчетности за очередной финансовый год.</w:t>
      </w:r>
    </w:p>
    <w:p w:rsidR="009419C4" w:rsidRPr="009419C4" w:rsidRDefault="009419C4" w:rsidP="00941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7672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7672F" w:rsidRPr="0027672F" w:rsidRDefault="0027672F" w:rsidP="002767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27672F" w:rsidRPr="0027672F" w:rsidSect="00575108"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9C" w:rsidRDefault="005E049C" w:rsidP="00A83B04">
      <w:pPr>
        <w:spacing w:after="0" w:line="240" w:lineRule="auto"/>
      </w:pPr>
      <w:r>
        <w:separator/>
      </w:r>
    </w:p>
  </w:endnote>
  <w:endnote w:type="continuationSeparator" w:id="0">
    <w:p w:rsidR="005E049C" w:rsidRDefault="005E049C" w:rsidP="00A8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9C" w:rsidRDefault="005E049C" w:rsidP="00A83B04">
      <w:pPr>
        <w:spacing w:after="0" w:line="240" w:lineRule="auto"/>
      </w:pPr>
      <w:r>
        <w:separator/>
      </w:r>
    </w:p>
  </w:footnote>
  <w:footnote w:type="continuationSeparator" w:id="0">
    <w:p w:rsidR="005E049C" w:rsidRDefault="005E049C" w:rsidP="00A83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2C3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A7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DE3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40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7C5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449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E0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E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94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6E58E5"/>
    <w:multiLevelType w:val="hybridMultilevel"/>
    <w:tmpl w:val="A3961CC4"/>
    <w:lvl w:ilvl="0" w:tplc="61C429B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7206BC8"/>
    <w:multiLevelType w:val="multilevel"/>
    <w:tmpl w:val="5504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C61E93"/>
    <w:multiLevelType w:val="hybridMultilevel"/>
    <w:tmpl w:val="2A0EC060"/>
    <w:lvl w:ilvl="0" w:tplc="9DE047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716BC4"/>
    <w:multiLevelType w:val="multilevel"/>
    <w:tmpl w:val="5504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367EF"/>
    <w:multiLevelType w:val="hybridMultilevel"/>
    <w:tmpl w:val="5504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64D16"/>
    <w:multiLevelType w:val="hybridMultilevel"/>
    <w:tmpl w:val="1C2292E6"/>
    <w:lvl w:ilvl="0" w:tplc="AF4C744C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6">
    <w:nsid w:val="5D276B60"/>
    <w:multiLevelType w:val="hybridMultilevel"/>
    <w:tmpl w:val="730ADE56"/>
    <w:lvl w:ilvl="0" w:tplc="9264984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ED9403E"/>
    <w:multiLevelType w:val="hybridMultilevel"/>
    <w:tmpl w:val="B0902622"/>
    <w:lvl w:ilvl="0" w:tplc="E6784BCE">
      <w:start w:val="1"/>
      <w:numFmt w:val="decimal"/>
      <w:lvlText w:val="%1."/>
      <w:lvlJc w:val="left"/>
      <w:pPr>
        <w:ind w:left="2175" w:hanging="1275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4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AC"/>
    <w:rsid w:val="00007002"/>
    <w:rsid w:val="00007E6A"/>
    <w:rsid w:val="0006043D"/>
    <w:rsid w:val="000663F8"/>
    <w:rsid w:val="00067DD6"/>
    <w:rsid w:val="000C0A5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9206D"/>
    <w:rsid w:val="001A2816"/>
    <w:rsid w:val="001A581D"/>
    <w:rsid w:val="001C2BE0"/>
    <w:rsid w:val="001F1940"/>
    <w:rsid w:val="002010CA"/>
    <w:rsid w:val="00220186"/>
    <w:rsid w:val="002222CF"/>
    <w:rsid w:val="00236BCC"/>
    <w:rsid w:val="00261E92"/>
    <w:rsid w:val="002645A7"/>
    <w:rsid w:val="00265BC4"/>
    <w:rsid w:val="0027672F"/>
    <w:rsid w:val="002A3A11"/>
    <w:rsid w:val="002B14CC"/>
    <w:rsid w:val="002B2AEF"/>
    <w:rsid w:val="002C4CCA"/>
    <w:rsid w:val="002D26CA"/>
    <w:rsid w:val="002D60CA"/>
    <w:rsid w:val="002F73E2"/>
    <w:rsid w:val="003236C9"/>
    <w:rsid w:val="00333BA2"/>
    <w:rsid w:val="00334E4F"/>
    <w:rsid w:val="003353F5"/>
    <w:rsid w:val="00340857"/>
    <w:rsid w:val="00347B8D"/>
    <w:rsid w:val="003846A6"/>
    <w:rsid w:val="003B5187"/>
    <w:rsid w:val="003C0C58"/>
    <w:rsid w:val="003C1196"/>
    <w:rsid w:val="003C68C3"/>
    <w:rsid w:val="004032B9"/>
    <w:rsid w:val="00403C31"/>
    <w:rsid w:val="00422816"/>
    <w:rsid w:val="00447659"/>
    <w:rsid w:val="0045585E"/>
    <w:rsid w:val="004950B3"/>
    <w:rsid w:val="004A0B5D"/>
    <w:rsid w:val="004A2416"/>
    <w:rsid w:val="004F1855"/>
    <w:rsid w:val="004F5CCE"/>
    <w:rsid w:val="00555187"/>
    <w:rsid w:val="00557418"/>
    <w:rsid w:val="00565B4D"/>
    <w:rsid w:val="00575108"/>
    <w:rsid w:val="0059043F"/>
    <w:rsid w:val="005C6774"/>
    <w:rsid w:val="005E049C"/>
    <w:rsid w:val="005E3C98"/>
    <w:rsid w:val="005F2FD3"/>
    <w:rsid w:val="00600DAF"/>
    <w:rsid w:val="00622169"/>
    <w:rsid w:val="00625993"/>
    <w:rsid w:val="0063019F"/>
    <w:rsid w:val="0063636F"/>
    <w:rsid w:val="00654BC5"/>
    <w:rsid w:val="00660CD5"/>
    <w:rsid w:val="006877AC"/>
    <w:rsid w:val="006D0C63"/>
    <w:rsid w:val="006D5441"/>
    <w:rsid w:val="006F4266"/>
    <w:rsid w:val="0071752C"/>
    <w:rsid w:val="007262D2"/>
    <w:rsid w:val="00744F9E"/>
    <w:rsid w:val="00770A48"/>
    <w:rsid w:val="00795F76"/>
    <w:rsid w:val="007A5A32"/>
    <w:rsid w:val="007B2117"/>
    <w:rsid w:val="007E5DB5"/>
    <w:rsid w:val="008037BE"/>
    <w:rsid w:val="00814D70"/>
    <w:rsid w:val="00817A59"/>
    <w:rsid w:val="00825F94"/>
    <w:rsid w:val="008331F1"/>
    <w:rsid w:val="008450D1"/>
    <w:rsid w:val="0088434E"/>
    <w:rsid w:val="008A273F"/>
    <w:rsid w:val="008A47E1"/>
    <w:rsid w:val="008A6045"/>
    <w:rsid w:val="008E169C"/>
    <w:rsid w:val="008E606C"/>
    <w:rsid w:val="008F2BB1"/>
    <w:rsid w:val="008F56D1"/>
    <w:rsid w:val="0091099E"/>
    <w:rsid w:val="00911101"/>
    <w:rsid w:val="009419C4"/>
    <w:rsid w:val="00975D76"/>
    <w:rsid w:val="009B3FA7"/>
    <w:rsid w:val="009B6B84"/>
    <w:rsid w:val="009B7815"/>
    <w:rsid w:val="009F140E"/>
    <w:rsid w:val="009F36FA"/>
    <w:rsid w:val="00A20EDB"/>
    <w:rsid w:val="00A35031"/>
    <w:rsid w:val="00A35EF5"/>
    <w:rsid w:val="00A411C7"/>
    <w:rsid w:val="00A61310"/>
    <w:rsid w:val="00A77BBA"/>
    <w:rsid w:val="00A83B04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C53B2"/>
    <w:rsid w:val="00BF1E90"/>
    <w:rsid w:val="00BF3063"/>
    <w:rsid w:val="00C10508"/>
    <w:rsid w:val="00C14703"/>
    <w:rsid w:val="00C2642D"/>
    <w:rsid w:val="00C40150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F58D7"/>
    <w:rsid w:val="00F128E3"/>
    <w:rsid w:val="00F17442"/>
    <w:rsid w:val="00F24E88"/>
    <w:rsid w:val="00F40AE3"/>
    <w:rsid w:val="00F52C7C"/>
    <w:rsid w:val="00FA52D1"/>
    <w:rsid w:val="00FC0826"/>
    <w:rsid w:val="00FD055D"/>
    <w:rsid w:val="00FD795D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D3"/>
    <w:rPr>
      <w:lang w:val="ba-RU"/>
    </w:rPr>
  </w:style>
  <w:style w:type="paragraph" w:styleId="2">
    <w:name w:val="heading 2"/>
    <w:basedOn w:val="a"/>
    <w:next w:val="a"/>
    <w:link w:val="20"/>
    <w:uiPriority w:val="9"/>
    <w:qFormat/>
    <w:rsid w:val="00261E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261E92"/>
    <w:pPr>
      <w:keepNext/>
      <w:spacing w:after="0" w:line="240" w:lineRule="auto"/>
      <w:jc w:val="center"/>
      <w:outlineLvl w:val="4"/>
    </w:pPr>
    <w:rPr>
      <w:rFonts w:ascii="Calibri" w:eastAsia="Calibri" w:hAnsi="Calibri" w:cs="Times New Roman"/>
      <w:b/>
      <w:shadow/>
      <w:spacing w:val="60"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E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261E92"/>
    <w:rPr>
      <w:rFonts w:ascii="Calibri" w:eastAsia="Calibri" w:hAnsi="Calibri" w:cs="Times New Roman"/>
      <w:b/>
      <w:shadow/>
      <w:spacing w:val="60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1E92"/>
  </w:style>
  <w:style w:type="paragraph" w:customStyle="1" w:styleId="ConsPlusNonformat">
    <w:name w:val="ConsPlusNonformat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26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uiPriority w:val="99"/>
    <w:qFormat/>
    <w:rsid w:val="00261E92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261E92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TitleChar">
    <w:name w:val="Title Char"/>
    <w:uiPriority w:val="10"/>
    <w:rsid w:val="00261E9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6">
    <w:name w:val="Table Grid"/>
    <w:basedOn w:val="a1"/>
    <w:uiPriority w:val="99"/>
    <w:rsid w:val="00261E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1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6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61E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1">
    <w:name w:val="Нет списка2"/>
    <w:next w:val="a2"/>
    <w:semiHidden/>
    <w:rsid w:val="0027672F"/>
  </w:style>
  <w:style w:type="paragraph" w:styleId="aa">
    <w:name w:val="footer"/>
    <w:basedOn w:val="a"/>
    <w:link w:val="ab"/>
    <w:rsid w:val="002767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276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7672F"/>
  </w:style>
  <w:style w:type="character" w:styleId="ad">
    <w:name w:val="Hyperlink"/>
    <w:rsid w:val="002767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D3"/>
    <w:rPr>
      <w:lang w:val="ba-RU"/>
    </w:rPr>
  </w:style>
  <w:style w:type="paragraph" w:styleId="2">
    <w:name w:val="heading 2"/>
    <w:basedOn w:val="a"/>
    <w:next w:val="a"/>
    <w:link w:val="20"/>
    <w:uiPriority w:val="9"/>
    <w:qFormat/>
    <w:rsid w:val="00261E9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261E92"/>
    <w:pPr>
      <w:keepNext/>
      <w:spacing w:after="0" w:line="240" w:lineRule="auto"/>
      <w:jc w:val="center"/>
      <w:outlineLvl w:val="4"/>
    </w:pPr>
    <w:rPr>
      <w:rFonts w:ascii="Calibri" w:eastAsia="Calibri" w:hAnsi="Calibri" w:cs="Times New Roman"/>
      <w:b/>
      <w:shadow/>
      <w:spacing w:val="60"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5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E9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261E92"/>
    <w:rPr>
      <w:rFonts w:ascii="Calibri" w:eastAsia="Calibri" w:hAnsi="Calibri" w:cs="Times New Roman"/>
      <w:b/>
      <w:shadow/>
      <w:spacing w:val="60"/>
      <w:sz w:val="4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61E92"/>
  </w:style>
  <w:style w:type="paragraph" w:customStyle="1" w:styleId="ConsPlusNonformat">
    <w:name w:val="ConsPlusNonformat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1E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261E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26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uiPriority w:val="99"/>
    <w:qFormat/>
    <w:rsid w:val="00261E92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261E92"/>
    <w:rPr>
      <w:rFonts w:ascii="Calibri" w:eastAsia="Times New Roman" w:hAnsi="Calibri" w:cs="Times New Roman"/>
      <w:b/>
      <w:sz w:val="24"/>
      <w:szCs w:val="20"/>
      <w:lang w:eastAsia="ru-RU"/>
    </w:rPr>
  </w:style>
  <w:style w:type="character" w:customStyle="1" w:styleId="TitleChar">
    <w:name w:val="Title Char"/>
    <w:uiPriority w:val="10"/>
    <w:rsid w:val="00261E9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6">
    <w:name w:val="Table Grid"/>
    <w:basedOn w:val="a1"/>
    <w:uiPriority w:val="99"/>
    <w:rsid w:val="00261E9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1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61E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61E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1">
    <w:name w:val="Нет списка2"/>
    <w:next w:val="a2"/>
    <w:semiHidden/>
    <w:rsid w:val="0027672F"/>
  </w:style>
  <w:style w:type="paragraph" w:styleId="aa">
    <w:name w:val="footer"/>
    <w:basedOn w:val="a"/>
    <w:link w:val="ab"/>
    <w:rsid w:val="002767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rsid w:val="00276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7672F"/>
  </w:style>
  <w:style w:type="character" w:styleId="ad">
    <w:name w:val="Hyperlink"/>
    <w:rsid w:val="00276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10D4081CBAE1EEAD24B726D557AD009B38F55229FCB97355A0EF637DAF84A5GBM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10D4081CBAE1EEAD24A92BC33BF2099A37AD5D29F4B4250EFFB43E2AA68EF2FDEF3615B275GC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8A59-83DF-47B6-920A-C0A7C459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Управделами</cp:lastModifiedBy>
  <cp:revision>12</cp:revision>
  <cp:lastPrinted>2020-07-28T05:07:00Z</cp:lastPrinted>
  <dcterms:created xsi:type="dcterms:W3CDTF">2020-07-28T05:04:00Z</dcterms:created>
  <dcterms:modified xsi:type="dcterms:W3CDTF">2021-03-09T13:13:00Z</dcterms:modified>
</cp:coreProperties>
</file>