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8"/>
        <w:gridCol w:w="4883"/>
      </w:tblGrid>
      <w:tr w:rsidR="00B468D2" w:rsidRPr="00B63514" w:rsidTr="00760B30">
        <w:trPr>
          <w:jc w:val="center"/>
        </w:trPr>
        <w:tc>
          <w:tcPr>
            <w:tcW w:w="4915" w:type="dxa"/>
          </w:tcPr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БАШ</w:t>
            </w:r>
            <w:r w:rsidRPr="00B63514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ҠОРТОСТАН РЕСПУБЛИКАҺ</w:t>
            </w:r>
            <w:proofErr w:type="gramStart"/>
            <w:r w:rsidRPr="00B63514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Ы</w:t>
            </w:r>
            <w:proofErr w:type="gramEnd"/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ӘБЙӘЛИЛ РАЙОНЫ 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МУНИЦИПАЛЬ РАЙОНЫНЫҢ 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ӘЛЬМӨХӘМӘТ АУЫЛ СОВЕТЫ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АУЫЛ БИЛӘМӘҺЕ 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ХАКИМИӘТЕ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  <w:t>ҠАРАР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№ 7</w:t>
            </w:r>
            <w:r w:rsidR="00B3401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Сиҙәм ауылы</w:t>
            </w:r>
          </w:p>
        </w:tc>
        <w:tc>
          <w:tcPr>
            <w:tcW w:w="4916" w:type="dxa"/>
          </w:tcPr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АДМИНИСТРАЦИЯ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ЛЬМУХАМЕТОВСКИЙ</w:t>
            </w: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СЕЛЬСОВЕТ 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МУНИЦИПАЛЬНОГО РАЙОНА АБЗЕЛИЛОВСКИЙ РАЙОН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  <w:t>ПОСТАНОВЛЕНИЕ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="00B3401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” марта    </w:t>
            </w: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19 </w:t>
            </w: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B468D2" w:rsidRPr="00B63514" w:rsidRDefault="00B468D2" w:rsidP="00760B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ru-RU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с.</w:t>
            </w:r>
            <w:r w:rsidRPr="00B63514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Целинный</w:t>
            </w:r>
          </w:p>
        </w:tc>
      </w:tr>
    </w:tbl>
    <w:p w:rsidR="00B468D2" w:rsidRPr="00B63514" w:rsidRDefault="00B468D2" w:rsidP="00B468D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68D2" w:rsidRPr="00B63514" w:rsidRDefault="00B468D2" w:rsidP="00B468D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68D2" w:rsidRPr="00B63514" w:rsidRDefault="00B468D2" w:rsidP="00B468D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3401F" w:rsidRPr="00B3401F" w:rsidRDefault="00B3401F" w:rsidP="00B34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создании межведомственной рабочей группы  при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Альмухаметовский</w:t>
      </w:r>
      <w:r w:rsidRPr="00B34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Абзелиловский</w:t>
      </w:r>
      <w:r w:rsidRPr="00B34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Республики Башкортостан по сопровождению семей, проживающих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Альмухаметовский</w:t>
      </w:r>
      <w:r w:rsidRPr="00B34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Абзелиловский</w:t>
      </w:r>
      <w:r w:rsidRPr="00B340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</w:p>
    <w:p w:rsidR="00B3401F" w:rsidRPr="00B3401F" w:rsidRDefault="00B3401F" w:rsidP="00B34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01F" w:rsidRPr="00B3401F" w:rsidRDefault="00B3401F" w:rsidP="00B3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34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Руководствуясь ч.6 ст.43 Федерального закона от 06 октября 2003 года №131- ФЗ «Об общих принципах организации местного самоуправления в Российской Федерации», постановлением Правительства РБ от 28.03.2017 N 116 "О Координационном совете при Правительстве Республики Башкортостан по государственной семейной политике и признании утратившими силу некоторых решений Правительства Республики Башкортостан", Уставом сельского поселения </w:t>
      </w:r>
      <w:r w:rsidRPr="00535B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Альмухаметовский</w:t>
      </w:r>
      <w:r w:rsidRPr="00B34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 муниципального района </w:t>
      </w:r>
      <w:r w:rsidRPr="00535B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Абзелиловский</w:t>
      </w:r>
      <w:r w:rsidRPr="00B34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район Республики</w:t>
      </w:r>
      <w:proofErr w:type="gramEnd"/>
      <w:r w:rsidRPr="00B34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Башкортостан, </w:t>
      </w:r>
    </w:p>
    <w:p w:rsidR="00B3401F" w:rsidRPr="00B3401F" w:rsidRDefault="00B3401F" w:rsidP="000D0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34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B340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с т а н о в л я ю</w:t>
      </w:r>
      <w:r w:rsidRPr="00B3401F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:</w:t>
      </w:r>
    </w:p>
    <w:p w:rsidR="00B3401F" w:rsidRPr="00B3401F" w:rsidRDefault="00B3401F" w:rsidP="00B3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40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B3401F">
        <w:rPr>
          <w:rFonts w:ascii="Times New Roman" w:eastAsia="Times New Roman" w:hAnsi="Times New Roman" w:cs="Times New Roman"/>
          <w:sz w:val="24"/>
          <w:szCs w:val="24"/>
          <w:lang w:val="ru-RU"/>
        </w:rPr>
        <w:t>Создать и утвердить</w:t>
      </w:r>
      <w:proofErr w:type="gramEnd"/>
      <w:r w:rsidRPr="00B340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межведомственную рабочую группу  при Администрации сельского поселения </w:t>
      </w:r>
      <w:r w:rsidRPr="00535B05">
        <w:rPr>
          <w:rFonts w:ascii="Times New Roman" w:eastAsia="Times New Roman" w:hAnsi="Times New Roman" w:cs="Times New Roman"/>
          <w:sz w:val="24"/>
          <w:szCs w:val="24"/>
          <w:lang w:val="ru-RU"/>
        </w:rPr>
        <w:t>Альмухаметовский</w:t>
      </w:r>
      <w:r w:rsidRPr="00B340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r w:rsidRPr="00535B05">
        <w:rPr>
          <w:rFonts w:ascii="Times New Roman" w:eastAsia="Times New Roman" w:hAnsi="Times New Roman" w:cs="Times New Roman"/>
          <w:sz w:val="24"/>
          <w:szCs w:val="24"/>
          <w:lang w:val="ru-RU"/>
        </w:rPr>
        <w:t>Абзелиловский</w:t>
      </w:r>
      <w:r w:rsidRPr="00B340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 Республики Башкортостан по сопровождению семей, проживающих на территории сельского поселения </w:t>
      </w:r>
      <w:r w:rsidRPr="00535B05">
        <w:rPr>
          <w:rFonts w:ascii="Times New Roman" w:eastAsia="Times New Roman" w:hAnsi="Times New Roman" w:cs="Times New Roman"/>
          <w:sz w:val="24"/>
          <w:szCs w:val="24"/>
          <w:lang w:val="ru-RU"/>
        </w:rPr>
        <w:t>Альмухаметовский</w:t>
      </w:r>
      <w:r w:rsidRPr="00B340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</w:p>
    <w:p w:rsidR="00B3401F" w:rsidRPr="00B3401F" w:rsidRDefault="00B3401F" w:rsidP="00B3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401F">
        <w:rPr>
          <w:rFonts w:ascii="Times New Roman" w:eastAsia="Times New Roman" w:hAnsi="Times New Roman" w:cs="Times New Roman"/>
          <w:sz w:val="24"/>
          <w:szCs w:val="24"/>
          <w:lang w:val="ru-RU"/>
        </w:rPr>
        <w:t>( Приложение № 1).</w:t>
      </w:r>
    </w:p>
    <w:p w:rsidR="00B3401F" w:rsidRPr="00B3401F" w:rsidRDefault="00B3401F" w:rsidP="00B34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40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0D0FC6" w:rsidRPr="00535B0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Pr="00B340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3401F" w:rsidRPr="00B3401F" w:rsidRDefault="00B3401F" w:rsidP="00B3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401F" w:rsidRPr="00B3401F" w:rsidRDefault="00B3401F" w:rsidP="00B3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5B05" w:rsidRPr="00535B05" w:rsidRDefault="00535B05" w:rsidP="0053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B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Глава администрации </w:t>
      </w:r>
    </w:p>
    <w:p w:rsidR="00535B05" w:rsidRPr="00535B05" w:rsidRDefault="00535B05" w:rsidP="0053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B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сельского поселения</w:t>
      </w:r>
    </w:p>
    <w:p w:rsidR="00535B05" w:rsidRPr="00535B05" w:rsidRDefault="00535B05" w:rsidP="0053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B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Альмухаметовский  сельсовет </w:t>
      </w:r>
    </w:p>
    <w:p w:rsidR="00535B05" w:rsidRPr="00535B05" w:rsidRDefault="00535B05" w:rsidP="0053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B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муниципального района</w:t>
      </w:r>
    </w:p>
    <w:p w:rsidR="00535B05" w:rsidRPr="00535B05" w:rsidRDefault="00535B05" w:rsidP="00535B0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35B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Абзелиловский район </w:t>
      </w:r>
    </w:p>
    <w:p w:rsidR="00B3401F" w:rsidRPr="00B3401F" w:rsidRDefault="00535B05" w:rsidP="0053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5B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Республики Башкортостан:                                            </w:t>
      </w:r>
      <w:proofErr w:type="spellStart"/>
      <w:r w:rsidRPr="00535B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И.С.Батыршин</w:t>
      </w:r>
      <w:proofErr w:type="spellEnd"/>
    </w:p>
    <w:p w:rsidR="00B3401F" w:rsidRPr="00B3401F" w:rsidRDefault="00B3401F" w:rsidP="00B3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401F" w:rsidRPr="00B3401F" w:rsidRDefault="00B3401F" w:rsidP="00B3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401F" w:rsidRPr="00B3401F" w:rsidRDefault="00B3401F" w:rsidP="00B3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401F" w:rsidRDefault="00B3401F" w:rsidP="00B3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5B05" w:rsidRDefault="00535B05" w:rsidP="00B3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01F" w:rsidRPr="0095771E" w:rsidRDefault="00B3401F" w:rsidP="00B34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401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ab/>
      </w:r>
      <w:r w:rsidRPr="00B3401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3401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3401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3401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3401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B3401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</w:t>
      </w:r>
      <w:r w:rsidRPr="0095771E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</w:t>
      </w:r>
    </w:p>
    <w:p w:rsidR="00B3401F" w:rsidRPr="00B3401F" w:rsidRDefault="00B3401F" w:rsidP="00B3401F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3401F">
        <w:rPr>
          <w:rFonts w:ascii="Times New Roman" w:eastAsia="Times New Roman" w:hAnsi="Times New Roman" w:cs="Times New Roman"/>
          <w:sz w:val="20"/>
          <w:szCs w:val="20"/>
          <w:lang w:val="ru-RU"/>
        </w:rPr>
        <w:t>Утверждено  постановлением Администрации</w:t>
      </w:r>
    </w:p>
    <w:p w:rsidR="00B3401F" w:rsidRPr="00B3401F" w:rsidRDefault="00B3401F" w:rsidP="00B3401F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3401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сельского поселения </w:t>
      </w:r>
      <w:r w:rsidRPr="000D0FC6">
        <w:rPr>
          <w:rFonts w:ascii="Times New Roman" w:eastAsia="Times New Roman" w:hAnsi="Times New Roman" w:cs="Times New Roman"/>
          <w:sz w:val="20"/>
          <w:szCs w:val="20"/>
          <w:lang w:val="ru-RU"/>
        </w:rPr>
        <w:t>Альмухаметовский</w:t>
      </w:r>
      <w:r w:rsidRPr="00B3401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сельсовет </w:t>
      </w:r>
    </w:p>
    <w:p w:rsidR="00B3401F" w:rsidRPr="00B3401F" w:rsidRDefault="00B3401F" w:rsidP="00B3401F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3401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муниципального района </w:t>
      </w:r>
      <w:r w:rsidRPr="000D0FC6">
        <w:rPr>
          <w:rFonts w:ascii="Times New Roman" w:eastAsia="Times New Roman" w:hAnsi="Times New Roman" w:cs="Times New Roman"/>
          <w:sz w:val="20"/>
          <w:szCs w:val="20"/>
          <w:lang w:val="ru-RU"/>
        </w:rPr>
        <w:t>Абзелиловский</w:t>
      </w:r>
      <w:r w:rsidRPr="00B3401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район</w:t>
      </w:r>
    </w:p>
    <w:p w:rsidR="00B3401F" w:rsidRPr="00B3401F" w:rsidRDefault="00B3401F" w:rsidP="00B3401F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3401F">
        <w:rPr>
          <w:rFonts w:ascii="Times New Roman" w:eastAsia="Times New Roman" w:hAnsi="Times New Roman" w:cs="Times New Roman"/>
          <w:sz w:val="20"/>
          <w:szCs w:val="20"/>
          <w:lang w:val="ru-RU"/>
        </w:rPr>
        <w:t>Республики Башкортостан</w:t>
      </w:r>
    </w:p>
    <w:p w:rsidR="00B3401F" w:rsidRPr="00B3401F" w:rsidRDefault="00B3401F" w:rsidP="00B3401F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3401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 </w:t>
      </w:r>
      <w:r w:rsidR="00535B05">
        <w:rPr>
          <w:rFonts w:ascii="Times New Roman" w:eastAsia="Times New Roman" w:hAnsi="Times New Roman" w:cs="Times New Roman"/>
          <w:sz w:val="20"/>
          <w:szCs w:val="20"/>
          <w:lang w:val="ru-RU"/>
        </w:rPr>
        <w:t>20 марта</w:t>
      </w:r>
      <w:r w:rsidRPr="00B3401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201</w:t>
      </w:r>
      <w:r w:rsidR="00535B05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Pr="00B3401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года №</w:t>
      </w:r>
      <w:r w:rsidR="00535B05">
        <w:rPr>
          <w:rFonts w:ascii="Times New Roman" w:eastAsia="Times New Roman" w:hAnsi="Times New Roman" w:cs="Times New Roman"/>
          <w:sz w:val="20"/>
          <w:szCs w:val="20"/>
          <w:lang w:val="ru-RU"/>
        </w:rPr>
        <w:t>73</w:t>
      </w:r>
    </w:p>
    <w:p w:rsidR="00B3401F" w:rsidRPr="00B3401F" w:rsidRDefault="00B3401F" w:rsidP="00B3401F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01F" w:rsidRPr="00B3401F" w:rsidRDefault="00B3401F" w:rsidP="00B3401F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01F" w:rsidRPr="00B3401F" w:rsidRDefault="00B3401F" w:rsidP="00B3401F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3401F" w:rsidRDefault="00B3401F" w:rsidP="00B34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3401F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</w:t>
      </w:r>
    </w:p>
    <w:p w:rsidR="0095771E" w:rsidRDefault="00B3401F" w:rsidP="00B34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771E">
        <w:rPr>
          <w:rFonts w:ascii="Times New Roman" w:eastAsia="Times New Roman" w:hAnsi="Times New Roman" w:cs="Times New Roman"/>
          <w:sz w:val="24"/>
          <w:szCs w:val="24"/>
          <w:lang w:val="ru-RU"/>
        </w:rPr>
        <w:t>межведомственной рабочей группы  при Администрации сельского поселения Альмухаметовский сельсовет муниципального района Абзелиловский район</w:t>
      </w:r>
    </w:p>
    <w:p w:rsidR="0095771E" w:rsidRDefault="00B3401F" w:rsidP="00B34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7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Республики Башкортостан по сопровождению семей, проживающих</w:t>
      </w:r>
    </w:p>
    <w:p w:rsidR="00B3401F" w:rsidRPr="0095771E" w:rsidRDefault="00B3401F" w:rsidP="00B34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7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территории сельского поселения Альмухаметовский сельсовет</w:t>
      </w:r>
    </w:p>
    <w:p w:rsidR="00B3401F" w:rsidRDefault="00B3401F" w:rsidP="00B34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771E" w:rsidRPr="00B3401F" w:rsidRDefault="0095771E" w:rsidP="00B34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4"/>
        <w:gridCol w:w="6527"/>
      </w:tblGrid>
      <w:tr w:rsidR="00B3401F" w:rsidRPr="00B3401F" w:rsidTr="0034655B">
        <w:trPr>
          <w:trHeight w:val="753"/>
        </w:trPr>
        <w:tc>
          <w:tcPr>
            <w:tcW w:w="1590" w:type="pct"/>
          </w:tcPr>
          <w:p w:rsidR="00B3401F" w:rsidRDefault="000D0FC6" w:rsidP="00B3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Батыршин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Идрис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Салаватович</w:t>
            </w:r>
            <w:proofErr w:type="spellEnd"/>
          </w:p>
          <w:p w:rsidR="00535B05" w:rsidRPr="00B3401F" w:rsidRDefault="00535B05" w:rsidP="00B3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401F" w:rsidRPr="00B3401F" w:rsidRDefault="000D0FC6" w:rsidP="000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Ахметкужина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Шавра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Ильясовна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401F"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0" w:type="pct"/>
          </w:tcPr>
          <w:p w:rsidR="000D0FC6" w:rsidRPr="00535B05" w:rsidRDefault="00B3401F" w:rsidP="00B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Администрации сельского </w:t>
            </w:r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3401F" w:rsidRDefault="000D0FC6" w:rsidP="00B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B3401F"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поселения, председатель;</w:t>
            </w:r>
          </w:p>
          <w:p w:rsidR="00535B05" w:rsidRPr="00B3401F" w:rsidRDefault="00535B05" w:rsidP="00B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0FC6" w:rsidRPr="00535B05" w:rsidRDefault="00B3401F" w:rsidP="00B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</w:t>
            </w: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директор МБОУ СОШ </w:t>
            </w:r>
            <w:proofErr w:type="spellStart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елинный</w:t>
            </w:r>
            <w:proofErr w:type="spellEnd"/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B3401F" w:rsidRPr="00B3401F" w:rsidRDefault="000D0FC6" w:rsidP="00B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3401F"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председателя </w:t>
            </w:r>
          </w:p>
          <w:p w:rsidR="000D0FC6" w:rsidRDefault="0095771E" w:rsidP="000D0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3401F"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согласованию);</w:t>
            </w:r>
          </w:p>
          <w:p w:rsidR="0095771E" w:rsidRPr="00B3401F" w:rsidRDefault="0095771E" w:rsidP="000D0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401F" w:rsidRPr="00B3401F" w:rsidTr="0034655B">
        <w:trPr>
          <w:trHeight w:val="990"/>
        </w:trPr>
        <w:tc>
          <w:tcPr>
            <w:tcW w:w="1590" w:type="pct"/>
          </w:tcPr>
          <w:p w:rsidR="00B3401F" w:rsidRPr="00535B05" w:rsidRDefault="000D0FC6" w:rsidP="000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Сатина Наталья Владимировна</w:t>
            </w:r>
            <w:r w:rsidR="00B3401F"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D0FC6" w:rsidRPr="00535B05" w:rsidRDefault="000D0FC6" w:rsidP="000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0FC6" w:rsidRPr="00535B05" w:rsidRDefault="000D0FC6" w:rsidP="000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Истамгулова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Светлана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Камиловна</w:t>
            </w:r>
            <w:proofErr w:type="spellEnd"/>
          </w:p>
          <w:p w:rsidR="00535B05" w:rsidRPr="00535B05" w:rsidRDefault="00535B05" w:rsidP="000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D0FC6" w:rsidRPr="00B3401F" w:rsidRDefault="00535B05" w:rsidP="000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Тайсин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Рагип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Рафкатович</w:t>
            </w:r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0" w:type="pct"/>
          </w:tcPr>
          <w:p w:rsidR="000D0FC6" w:rsidRPr="00535B05" w:rsidRDefault="00B3401F" w:rsidP="009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управляющий делами администрации сп Альмухаметовский сельсовет</w:t>
            </w: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секретарь</w:t>
            </w:r>
          </w:p>
          <w:p w:rsidR="00B3401F" w:rsidRPr="00535B05" w:rsidRDefault="00B3401F" w:rsidP="00B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D0FC6" w:rsidRPr="00B3401F" w:rsidRDefault="000D0FC6" w:rsidP="00B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-председатель Совета женщин</w:t>
            </w:r>
          </w:p>
          <w:p w:rsidR="00B3401F" w:rsidRPr="00535B05" w:rsidRDefault="00B3401F" w:rsidP="00B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5B05" w:rsidRPr="00535B05" w:rsidRDefault="00535B05" w:rsidP="00B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5B05" w:rsidRPr="00B3401F" w:rsidRDefault="00535B05" w:rsidP="00B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-депутат сельского поселения</w:t>
            </w:r>
          </w:p>
        </w:tc>
      </w:tr>
      <w:tr w:rsidR="00B3401F" w:rsidRPr="00B3401F" w:rsidTr="0034655B">
        <w:tc>
          <w:tcPr>
            <w:tcW w:w="1590" w:type="pct"/>
          </w:tcPr>
          <w:p w:rsidR="00B3401F" w:rsidRPr="00B3401F" w:rsidRDefault="00B3401F" w:rsidP="00B3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0" w:type="pct"/>
          </w:tcPr>
          <w:p w:rsidR="00B3401F" w:rsidRPr="00B3401F" w:rsidRDefault="00B3401F" w:rsidP="00B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3401F" w:rsidRPr="00B3401F" w:rsidRDefault="00B3401F" w:rsidP="00B34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401F">
        <w:rPr>
          <w:rFonts w:ascii="Times New Roman" w:eastAsia="Times New Roman" w:hAnsi="Times New Roman" w:cs="Times New Roman"/>
          <w:sz w:val="24"/>
          <w:szCs w:val="24"/>
          <w:lang w:val="ru-RU"/>
        </w:rPr>
        <w:t>Члены рабочей группы: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4"/>
        <w:gridCol w:w="6527"/>
      </w:tblGrid>
      <w:tr w:rsidR="00B3401F" w:rsidRPr="00B3401F" w:rsidTr="0034655B">
        <w:tc>
          <w:tcPr>
            <w:tcW w:w="1590" w:type="pct"/>
          </w:tcPr>
          <w:p w:rsidR="00B3401F" w:rsidRPr="00B3401F" w:rsidRDefault="00B3401F" w:rsidP="00B3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0" w:type="pct"/>
          </w:tcPr>
          <w:p w:rsidR="00B3401F" w:rsidRPr="00B3401F" w:rsidRDefault="00B3401F" w:rsidP="00B34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401F" w:rsidRPr="00B3401F" w:rsidTr="0034655B">
        <w:tc>
          <w:tcPr>
            <w:tcW w:w="1590" w:type="pct"/>
          </w:tcPr>
          <w:p w:rsidR="00B3401F" w:rsidRPr="00B3401F" w:rsidRDefault="000D0FC6" w:rsidP="00B34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1" w:colLast="1"/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Дильмухаметова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Разиля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Расуловна</w:t>
            </w:r>
            <w:proofErr w:type="spellEnd"/>
            <w:r w:rsidR="00B3401F"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3401F" w:rsidRPr="00B3401F" w:rsidRDefault="00B3401F" w:rsidP="00B34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0" w:type="pct"/>
          </w:tcPr>
          <w:p w:rsidR="00B3401F" w:rsidRPr="00B3401F" w:rsidRDefault="00B3401F" w:rsidP="009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 </w:t>
            </w:r>
            <w:proofErr w:type="spellStart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Абдряшевской</w:t>
            </w:r>
            <w:proofErr w:type="spellEnd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средней школы</w:t>
            </w: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3401F" w:rsidRPr="00B3401F" w:rsidRDefault="00B3401F" w:rsidP="009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согласованию);</w:t>
            </w:r>
          </w:p>
        </w:tc>
      </w:tr>
      <w:tr w:rsidR="00B3401F" w:rsidRPr="00B3401F" w:rsidTr="0034655B">
        <w:tc>
          <w:tcPr>
            <w:tcW w:w="1590" w:type="pct"/>
          </w:tcPr>
          <w:p w:rsidR="00B3401F" w:rsidRPr="00535B05" w:rsidRDefault="000D0FC6" w:rsidP="000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Даутова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Минзавра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Мидатгалеевна</w:t>
            </w:r>
            <w:proofErr w:type="spellEnd"/>
            <w:r w:rsidR="00B3401F"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D0FC6" w:rsidRPr="00B3401F" w:rsidRDefault="000D0FC6" w:rsidP="000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0" w:type="pct"/>
          </w:tcPr>
          <w:p w:rsidR="00B3401F" w:rsidRPr="00B3401F" w:rsidRDefault="00B3401F" w:rsidP="009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зав ФАП </w:t>
            </w:r>
            <w:proofErr w:type="spellStart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д.ст</w:t>
            </w:r>
            <w:proofErr w:type="gramStart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льмухаметово</w:t>
            </w:r>
            <w:proofErr w:type="spellEnd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согласованию);</w:t>
            </w:r>
          </w:p>
        </w:tc>
      </w:tr>
      <w:tr w:rsidR="00B3401F" w:rsidRPr="00B3401F" w:rsidTr="0034655B">
        <w:tc>
          <w:tcPr>
            <w:tcW w:w="1590" w:type="pct"/>
          </w:tcPr>
          <w:p w:rsidR="00B3401F" w:rsidRPr="00535B05" w:rsidRDefault="000D0FC6" w:rsidP="000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Муртазина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Альфира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Сынгизовна</w:t>
            </w:r>
            <w:proofErr w:type="spellEnd"/>
            <w:r w:rsidR="00B3401F"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D0FC6" w:rsidRPr="00B3401F" w:rsidRDefault="000D0FC6" w:rsidP="000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0" w:type="pct"/>
          </w:tcPr>
          <w:p w:rsidR="00B3401F" w:rsidRPr="00B3401F" w:rsidRDefault="00B3401F" w:rsidP="009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 ФАП </w:t>
            </w:r>
            <w:proofErr w:type="spellStart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еверный</w:t>
            </w:r>
            <w:proofErr w:type="spellEnd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0D0FC6"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согласованию);</w:t>
            </w:r>
          </w:p>
        </w:tc>
      </w:tr>
      <w:tr w:rsidR="00B3401F" w:rsidRPr="00B3401F" w:rsidTr="0034655B">
        <w:tc>
          <w:tcPr>
            <w:tcW w:w="1590" w:type="pct"/>
          </w:tcPr>
          <w:p w:rsidR="00B3401F" w:rsidRPr="00535B05" w:rsidRDefault="000D0FC6" w:rsidP="000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Нафиков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Сагит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Рамазанович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401F"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D0FC6" w:rsidRPr="00B3401F" w:rsidRDefault="000D0FC6" w:rsidP="000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10" w:type="pct"/>
          </w:tcPr>
          <w:p w:rsidR="00B3401F" w:rsidRPr="00B3401F" w:rsidRDefault="00B3401F" w:rsidP="009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староста </w:t>
            </w:r>
            <w:proofErr w:type="spellStart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улатово</w:t>
            </w:r>
            <w:proofErr w:type="spellEnd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согласованию);</w:t>
            </w:r>
          </w:p>
        </w:tc>
      </w:tr>
      <w:bookmarkEnd w:id="0"/>
      <w:tr w:rsidR="00B3401F" w:rsidRPr="00B3401F" w:rsidTr="0034655B">
        <w:tc>
          <w:tcPr>
            <w:tcW w:w="1590" w:type="pct"/>
          </w:tcPr>
          <w:p w:rsidR="00B3401F" w:rsidRPr="00B3401F" w:rsidRDefault="000D0FC6" w:rsidP="000D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Юсупова Рима </w:t>
            </w:r>
            <w:proofErr w:type="spellStart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Махвутовна</w:t>
            </w:r>
            <w:proofErr w:type="spellEnd"/>
            <w:r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401F"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0" w:type="pct"/>
          </w:tcPr>
          <w:p w:rsidR="00B3401F" w:rsidRPr="00B3401F" w:rsidRDefault="00B3401F" w:rsidP="0095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 ФАП </w:t>
            </w:r>
            <w:proofErr w:type="spellStart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льмухаметово</w:t>
            </w:r>
            <w:proofErr w:type="spellEnd"/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0FC6"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согласованию);</w:t>
            </w:r>
            <w:r w:rsidR="000D0FC6" w:rsidRPr="00535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4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 согласованию);</w:t>
            </w:r>
          </w:p>
        </w:tc>
      </w:tr>
    </w:tbl>
    <w:p w:rsidR="00B3401F" w:rsidRPr="00B3401F" w:rsidRDefault="00B3401F" w:rsidP="00B3401F">
      <w:pPr>
        <w:tabs>
          <w:tab w:val="left" w:pos="5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401F" w:rsidRPr="00B3401F" w:rsidRDefault="00B3401F" w:rsidP="00B3401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401F" w:rsidRPr="00B3401F" w:rsidRDefault="00B3401F" w:rsidP="00B3401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401F" w:rsidRPr="00B3401F" w:rsidRDefault="00B3401F" w:rsidP="00B3401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401F" w:rsidRPr="00B3401F" w:rsidRDefault="00B3401F" w:rsidP="00B3401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401F" w:rsidRPr="00B3401F" w:rsidRDefault="00B3401F" w:rsidP="00B3401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401F" w:rsidRPr="00B3401F" w:rsidRDefault="00B3401F" w:rsidP="00B3401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401F" w:rsidRPr="00B3401F" w:rsidRDefault="00B3401F" w:rsidP="00B3401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401F" w:rsidRPr="00B3401F" w:rsidRDefault="00B3401F" w:rsidP="00B3401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401F" w:rsidRPr="00B3401F" w:rsidRDefault="00B3401F" w:rsidP="00B3401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401F" w:rsidRPr="00B3401F" w:rsidRDefault="00B3401F" w:rsidP="00B3401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401F" w:rsidRPr="00B3401F" w:rsidRDefault="00B3401F" w:rsidP="00B3401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401F" w:rsidRPr="00B3401F" w:rsidRDefault="00B3401F" w:rsidP="00B3401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3401F" w:rsidRPr="00B3401F" w:rsidRDefault="00B3401F" w:rsidP="00B3401F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468D2" w:rsidRPr="00B63514" w:rsidRDefault="00B468D2" w:rsidP="00B4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35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B468D2" w:rsidRPr="00B63514" w:rsidRDefault="00B468D2" w:rsidP="00B468D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468D2" w:rsidRPr="00B63514" w:rsidRDefault="00B468D2" w:rsidP="00B468D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47B8D" w:rsidRDefault="00347B8D"/>
    <w:sectPr w:rsidR="0034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28805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C5"/>
    <w:rsid w:val="00007002"/>
    <w:rsid w:val="00007E6A"/>
    <w:rsid w:val="0006043D"/>
    <w:rsid w:val="000663F8"/>
    <w:rsid w:val="00067DD6"/>
    <w:rsid w:val="000C0A53"/>
    <w:rsid w:val="000D0FC6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C5D78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46A6"/>
    <w:rsid w:val="003B5187"/>
    <w:rsid w:val="003C0C58"/>
    <w:rsid w:val="003C1196"/>
    <w:rsid w:val="003C68C3"/>
    <w:rsid w:val="004032B9"/>
    <w:rsid w:val="00403C31"/>
    <w:rsid w:val="00447659"/>
    <w:rsid w:val="0045585E"/>
    <w:rsid w:val="004950B3"/>
    <w:rsid w:val="004A0B5D"/>
    <w:rsid w:val="004A2416"/>
    <w:rsid w:val="004F1855"/>
    <w:rsid w:val="004F5CCE"/>
    <w:rsid w:val="00535B05"/>
    <w:rsid w:val="00555187"/>
    <w:rsid w:val="00557418"/>
    <w:rsid w:val="00565B4D"/>
    <w:rsid w:val="0059043F"/>
    <w:rsid w:val="005A1BC5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5771E"/>
    <w:rsid w:val="00975D76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3401F"/>
    <w:rsid w:val="00B40FA0"/>
    <w:rsid w:val="00B468D2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A7B29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F58D7"/>
    <w:rsid w:val="00F128E3"/>
    <w:rsid w:val="00F17442"/>
    <w:rsid w:val="00F24E88"/>
    <w:rsid w:val="00F40AE3"/>
    <w:rsid w:val="00F52C7C"/>
    <w:rsid w:val="00FA52D1"/>
    <w:rsid w:val="00FD055D"/>
    <w:rsid w:val="00FD795D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D2"/>
    <w:rPr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D2"/>
    <w:rPr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Управделами</cp:lastModifiedBy>
  <cp:revision>5</cp:revision>
  <cp:lastPrinted>2019-03-14T12:27:00Z</cp:lastPrinted>
  <dcterms:created xsi:type="dcterms:W3CDTF">2019-03-14T12:22:00Z</dcterms:created>
  <dcterms:modified xsi:type="dcterms:W3CDTF">2019-04-04T14:01:00Z</dcterms:modified>
</cp:coreProperties>
</file>